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ind w:left="0" w:firstLine="0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rtl w:val="0"/>
        </w:rPr>
        <w:t xml:space="preserve">SUPPLIER’S COMMERCIALLY SENSITIVE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color w:val="000000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8" w:w="11906"/>
          <w:pgMar w:bottom="1440" w:top="1440" w:left="1440" w:right="1440" w:header="709" w:footer="709"/>
          <w:pgNumType w:start="1"/>
        </w:sect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2160"/>
        </w:tabs>
        <w:spacing w:after="240" w:lineRule="auto"/>
        <w:rPr>
          <w:color w:val="00000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7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bottom w:color="000000" w:space="1" w:sz="6" w:val="single"/>
      </w:pBdr>
      <w:jc w:val="right"/>
      <w:rPr/>
    </w:pPr>
    <w:r w:rsidDel="00000000" w:rsidR="00000000" w:rsidRPr="00000000">
      <w:rPr>
        <w:color w:val="000000"/>
        <w:rtl w:val="0"/>
      </w:rPr>
      <w:t xml:space="preserve">Lot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color w:val="000000"/>
        <w:rtl w:val="0"/>
      </w:rPr>
      <w:t xml:space="preserve"> Gas - Schedule 12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  <w:t xml:space="preserve">FRAMEWORK AGREEMENT FOR THE SUPPLY ENERGY AND ANCILLARY SERVICES</w:t>
    </w:r>
  </w:p>
  <w:p w:rsidR="00000000" w:rsidDel="00000000" w:rsidP="00000000" w:rsidRDefault="00000000" w:rsidRPr="00000000" w14:paraId="0000000C">
    <w:pPr>
      <w:pBdr>
        <w:bottom w:color="000000" w:space="1" w:sz="6" w:val="single"/>
      </w:pBdr>
      <w:jc w:val="center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decimal"/>
      <w:lvlText w:val="Schedule %1 - "/>
      <w:lvlJc w:val="left"/>
      <w:pPr>
        <w:ind w:left="0" w:firstLine="0"/>
      </w:pPr>
      <w:rPr>
        <w:smallCaps w:val="1"/>
      </w:rPr>
    </w:lvl>
    <w:lvl w:ilvl="1">
      <w:start w:val="1"/>
      <w:numFmt w:val="decimal"/>
      <w:lvlText w:val="%2"/>
      <w:lvlJc w:val="left"/>
      <w:pPr>
        <w:ind w:left="1004" w:hanging="720"/>
      </w:pPr>
      <w:rPr/>
    </w:lvl>
    <w:lvl w:ilvl="2">
      <w:start w:val="1"/>
      <w:numFmt w:val="decimal"/>
      <w:lvlText w:val="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2.%3.%4"/>
      <w:lvlJc w:val="left"/>
      <w:pPr>
        <w:ind w:left="1713" w:hanging="719"/>
      </w:pPr>
      <w:rPr/>
    </w:lvl>
    <w:lvl w:ilvl="4">
      <w:start w:val="1"/>
      <w:numFmt w:val="lowerLetter"/>
      <w:lvlText w:val="(%5)"/>
      <w:lvlJc w:val="left"/>
      <w:pPr>
        <w:ind w:left="2880" w:hanging="720"/>
      </w:pPr>
      <w:rPr/>
    </w:lvl>
    <w:lvl w:ilvl="5">
      <w:start w:val="1"/>
      <w:numFmt w:val="lowerRoman"/>
      <w:lvlText w:val="(%6)"/>
      <w:lvlJc w:val="left"/>
      <w:pPr>
        <w:ind w:left="3600" w:hanging="720"/>
      </w:pPr>
      <w:rPr/>
    </w:lvl>
    <w:lvl w:ilvl="6">
      <w:start w:val="1"/>
      <w:numFmt w:val="decimal"/>
      <w:lvlText w:val=""/>
      <w:lvlJc w:val="left"/>
      <w:pPr>
        <w:ind w:left="5957" w:hanging="851"/>
      </w:pPr>
      <w:rPr/>
    </w:lvl>
    <w:lvl w:ilvl="7">
      <w:start w:val="1"/>
      <w:numFmt w:val="decimal"/>
      <w:lvlText w:val=""/>
      <w:lvlJc w:val="left"/>
      <w:pPr>
        <w:ind w:left="6808" w:hanging="851.0000000000009"/>
      </w:pPr>
      <w:rPr/>
    </w:lvl>
    <w:lvl w:ilvl="8">
      <w:start w:val="1"/>
      <w:numFmt w:val="decimal"/>
      <w:lvlText w:val=""/>
      <w:lvlJc w:val="left"/>
      <w:pPr>
        <w:ind w:left="7659" w:hanging="85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40" w:line="360" w:lineRule="auto"/>
    </w:pPr>
    <w:rPr>
      <w:b w:val="1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240" w:line="360" w:lineRule="auto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b w:val="1"/>
    </w:rPr>
  </w:style>
  <w:style w:type="paragraph" w:styleId="Heading4">
    <w:name w:val="heading 4"/>
    <w:basedOn w:val="Normal"/>
    <w:next w:val="Normal"/>
    <w:pPr>
      <w:spacing w:after="240" w:line="360" w:lineRule="auto"/>
    </w:pPr>
    <w:rPr/>
  </w:style>
  <w:style w:type="paragraph" w:styleId="Heading5">
    <w:name w:val="heading 5"/>
    <w:basedOn w:val="Normal"/>
    <w:next w:val="Normal"/>
    <w:pPr>
      <w:spacing w:after="240" w:line="360" w:lineRule="auto"/>
    </w:pPr>
    <w:rPr/>
  </w:style>
  <w:style w:type="paragraph" w:styleId="Heading6">
    <w:name w:val="heading 6"/>
    <w:basedOn w:val="Normal"/>
    <w:next w:val="Normal"/>
    <w:pPr>
      <w:keepNext w:val="1"/>
      <w:keepLines w:val="1"/>
      <w:spacing w:before="200" w:line="360" w:lineRule="auto"/>
    </w:pPr>
    <w:rPr>
      <w:rFonts w:ascii="Trebuchet MS" w:cs="Trebuchet MS" w:eastAsia="Trebuchet MS" w:hAnsi="Trebuchet MS"/>
      <w:i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